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653C" w14:textId="78F6CDF4" w:rsidR="002F15B0" w:rsidRDefault="00E62FD6" w:rsidP="00E75E2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DICHIARAZIONE INCOMPATIBILITA’ ED INELEGGIBILITA’ DEI REVISORI DEI CONTI – ART. 236 D.</w:t>
      </w:r>
      <w:r w:rsidR="00E75E25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LGS. N. 267/</w:t>
      </w:r>
      <w:r w:rsidR="00E75E25">
        <w:rPr>
          <w:rFonts w:ascii="Book Antiqua" w:hAnsi="Book Antiqua"/>
          <w:b/>
          <w:bCs/>
          <w:sz w:val="24"/>
          <w:szCs w:val="24"/>
        </w:rPr>
        <w:t>2000 –</w:t>
      </w:r>
    </w:p>
    <w:p w14:paraId="6E0C146A" w14:textId="77777777" w:rsidR="00E75E25" w:rsidRDefault="00E75E25" w:rsidP="00E75E2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76A3782F" w14:textId="77777777" w:rsidR="00E75E25" w:rsidRDefault="00E75E25" w:rsidP="00E75E25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9854605" w14:textId="48F1C3F6" w:rsidR="00E75E25" w:rsidRDefault="00E75E25" w:rsidP="00465C8F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 __________________________________</w:t>
      </w:r>
      <w:r w:rsidR="00D34055">
        <w:rPr>
          <w:rFonts w:ascii="Book Antiqua" w:hAnsi="Book Antiqua"/>
          <w:sz w:val="24"/>
          <w:szCs w:val="24"/>
        </w:rPr>
        <w:t xml:space="preserve">__, nato/a </w:t>
      </w:r>
      <w:proofErr w:type="spellStart"/>
      <w:r w:rsidR="00D34055">
        <w:rPr>
          <w:rFonts w:ascii="Book Antiqua" w:hAnsi="Book Antiqua"/>
          <w:sz w:val="24"/>
          <w:szCs w:val="24"/>
        </w:rPr>
        <w:t>a</w:t>
      </w:r>
      <w:proofErr w:type="spellEnd"/>
      <w:r w:rsidR="00D34055">
        <w:rPr>
          <w:rFonts w:ascii="Book Antiqua" w:hAnsi="Book Antiqua"/>
          <w:sz w:val="24"/>
          <w:szCs w:val="24"/>
        </w:rPr>
        <w:t xml:space="preserve"> ________________</w:t>
      </w:r>
    </w:p>
    <w:p w14:paraId="1CE95AFF" w14:textId="48BD3A9C" w:rsidR="00D34055" w:rsidRDefault="00331609" w:rsidP="00465C8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 ________________ e residente a _________________________, indirizzo _____________________________ n. civico ______, codice fiscale ______________________________</w:t>
      </w:r>
      <w:r w:rsidR="00310AC3">
        <w:rPr>
          <w:rFonts w:ascii="Book Antiqua" w:hAnsi="Book Antiqua"/>
          <w:sz w:val="24"/>
          <w:szCs w:val="24"/>
        </w:rPr>
        <w:t xml:space="preserve"> p. I.V.A. _______________, per quanto attiene all’istanza di nomina a componente del Collegio dei Revisori dei conti del Comune di Termini Imerese</w:t>
      </w:r>
      <w:r w:rsidR="00F07058">
        <w:rPr>
          <w:rFonts w:ascii="Book Antiqua" w:hAnsi="Book Antiqua"/>
          <w:sz w:val="24"/>
          <w:szCs w:val="24"/>
        </w:rPr>
        <w:t xml:space="preserve"> per il triennio 2025/2028, con la presente sotto la propria responsabilità, ai sensi degli articoli</w:t>
      </w:r>
      <w:r w:rsidR="001772D6">
        <w:rPr>
          <w:rFonts w:ascii="Book Antiqua" w:hAnsi="Book Antiqua"/>
          <w:sz w:val="24"/>
          <w:szCs w:val="24"/>
        </w:rPr>
        <w:t xml:space="preserve"> </w:t>
      </w:r>
      <w:r w:rsidR="00F07058">
        <w:rPr>
          <w:rFonts w:ascii="Book Antiqua" w:hAnsi="Book Antiqua"/>
          <w:sz w:val="24"/>
          <w:szCs w:val="24"/>
        </w:rPr>
        <w:t>46 e 47 del D.P.R. n. 445/2000</w:t>
      </w:r>
      <w:r w:rsidR="001772D6">
        <w:rPr>
          <w:rFonts w:ascii="Book Antiqua" w:hAnsi="Book Antiqua"/>
          <w:sz w:val="24"/>
          <w:szCs w:val="24"/>
        </w:rPr>
        <w:t>:</w:t>
      </w:r>
    </w:p>
    <w:p w14:paraId="5FD1E577" w14:textId="77777777" w:rsidR="00751A8A" w:rsidRDefault="00751A8A" w:rsidP="00465C8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136B3D6B" w14:textId="06F4AC7F" w:rsidR="00751A8A" w:rsidRPr="008E72C2" w:rsidRDefault="00751A8A" w:rsidP="008E72C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8E72C2">
        <w:rPr>
          <w:rFonts w:ascii="Book Antiqua" w:hAnsi="Book Antiqua"/>
          <w:b/>
          <w:bCs/>
          <w:sz w:val="24"/>
          <w:szCs w:val="24"/>
        </w:rPr>
        <w:t>DICHIARA</w:t>
      </w:r>
    </w:p>
    <w:p w14:paraId="1A7E3CF3" w14:textId="77777777" w:rsidR="00751A8A" w:rsidRDefault="00751A8A" w:rsidP="008E72C2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0A36DD19" w14:textId="746B9C11" w:rsidR="00751A8A" w:rsidRDefault="003C2F47" w:rsidP="009502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non trovarsi nelle condizioni di in compatibilità di cui all’art. 236, comma 1, D. Lgs. n. 267/2000, secondo cui: “Valgono per i Revisori le ipotesi di incompatibilità di cui al primo comma dell’art. 2</w:t>
      </w:r>
      <w:r w:rsidR="0095028C">
        <w:rPr>
          <w:rFonts w:ascii="Book Antiqua" w:hAnsi="Book Antiqua"/>
          <w:sz w:val="24"/>
          <w:szCs w:val="24"/>
        </w:rPr>
        <w:t>399 del codice civile, intendendosi per amministratori i componenti dell’organo esecutivo dell’ente locale</w:t>
      </w:r>
      <w:r w:rsidR="009312FF">
        <w:rPr>
          <w:rFonts w:ascii="Book Antiqua" w:hAnsi="Book Antiqua"/>
          <w:sz w:val="24"/>
          <w:szCs w:val="24"/>
        </w:rPr>
        <w:t>.</w:t>
      </w:r>
    </w:p>
    <w:p w14:paraId="0570ED8C" w14:textId="77777777" w:rsidR="00A25C48" w:rsidRDefault="00A25C48" w:rsidP="00A25C48">
      <w:pPr>
        <w:pStyle w:val="Paragrafoelenco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ADCCDE2" w14:textId="62B5C516" w:rsidR="009312FF" w:rsidRDefault="009312FF" w:rsidP="009502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non trovarsi in una delle condizioni di ineleggibilità di cui all’art. 236, commi 2 e 3, D. Lgs. n. 267/2000, secondo cui:</w:t>
      </w:r>
    </w:p>
    <w:p w14:paraId="19B632B8" w14:textId="77777777" w:rsidR="001224E4" w:rsidRDefault="001224E4" w:rsidP="001224E4">
      <w:pPr>
        <w:pStyle w:val="Paragrafoelenco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D720BD3" w14:textId="756668EB" w:rsidR="00160851" w:rsidRDefault="00160851" w:rsidP="00160851">
      <w:pPr>
        <w:pStyle w:val="Paragrafoelenco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“2. L’incarico di revisione economico-finanziaria non può essere esercitato dai componenti degli organi dell’ente locale e da coloro che hanno ricoperto tale incarico nel biennio precedente alla nomina</w:t>
      </w:r>
      <w:r w:rsidR="00845127">
        <w:rPr>
          <w:rFonts w:ascii="Book Antiqua" w:hAnsi="Book Antiqua"/>
          <w:sz w:val="24"/>
          <w:szCs w:val="24"/>
        </w:rPr>
        <w:t>, dai membri dell’organo regionale di controllo, dal segretario e dai dipendenti dell’ente locale presso cui deve essere nominato l’organo</w:t>
      </w:r>
      <w:r w:rsidR="00D04BAA">
        <w:rPr>
          <w:rFonts w:ascii="Book Antiqua" w:hAnsi="Book Antiqua"/>
          <w:sz w:val="24"/>
          <w:szCs w:val="24"/>
        </w:rPr>
        <w:t xml:space="preserve"> di revisione economico-finanziaria e dai dipendenti delle regioni, delle province</w:t>
      </w:r>
      <w:r w:rsidR="00585089">
        <w:rPr>
          <w:rFonts w:ascii="Book Antiqua" w:hAnsi="Book Antiqua"/>
          <w:sz w:val="24"/>
          <w:szCs w:val="24"/>
        </w:rPr>
        <w:t>, delle città metropolitane, delle comunità montane e delle unioni di comuni relativamente agli enti locali compresi nella circoscrizione territoriale di competenza</w:t>
      </w:r>
      <w:r w:rsidR="001224E4">
        <w:rPr>
          <w:rFonts w:ascii="Book Antiqua" w:hAnsi="Book Antiqua"/>
          <w:sz w:val="24"/>
          <w:szCs w:val="24"/>
        </w:rPr>
        <w:t>.</w:t>
      </w:r>
    </w:p>
    <w:p w14:paraId="7FFB6A72" w14:textId="77777777" w:rsidR="001224E4" w:rsidRDefault="001224E4" w:rsidP="00160851">
      <w:pPr>
        <w:pStyle w:val="Paragrafoelenco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E77C90E" w14:textId="4468E112" w:rsidR="009E74F8" w:rsidRDefault="001224E4" w:rsidP="00160851">
      <w:pPr>
        <w:pStyle w:val="Paragrafoelenco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“3. I componenti degli organi di revisione contabile non possono assumere incarichi o consulenze presso l’ente locale o presso organismi o istituzioni dipendenti o comunque sottoposti al controllo o vigilanza dello stesso.</w:t>
      </w:r>
    </w:p>
    <w:p w14:paraId="4438064E" w14:textId="77777777" w:rsidR="009E74F8" w:rsidRDefault="009E74F8" w:rsidP="009E74F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132BE8B" w14:textId="17464B27" w:rsidR="009E74F8" w:rsidRDefault="009E74F8" w:rsidP="009E74F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impegnarsi, senza riserva alcuna, nel caso di conferimento dell’incarico, ad espletarlo secondo tutte le condizioni, modalità, prescrizioni, clausole e quant’altro</w:t>
      </w:r>
      <w:r w:rsidR="007F3C0D">
        <w:rPr>
          <w:rFonts w:ascii="Book Antiqua" w:hAnsi="Book Antiqua"/>
          <w:sz w:val="24"/>
          <w:szCs w:val="24"/>
        </w:rPr>
        <w:t>, previst</w:t>
      </w:r>
      <w:r w:rsidR="004C2738">
        <w:rPr>
          <w:rFonts w:ascii="Book Antiqua" w:hAnsi="Book Antiqua"/>
          <w:sz w:val="24"/>
          <w:szCs w:val="24"/>
        </w:rPr>
        <w:t>i</w:t>
      </w:r>
      <w:r w:rsidR="007F3C0D">
        <w:rPr>
          <w:rFonts w:ascii="Book Antiqua" w:hAnsi="Book Antiqua"/>
          <w:sz w:val="24"/>
          <w:szCs w:val="24"/>
        </w:rPr>
        <w:t xml:space="preserve"> dagli artt. 235, 239 e 240 del D. Lgs.</w:t>
      </w:r>
      <w:r w:rsidR="002160D2">
        <w:rPr>
          <w:rFonts w:ascii="Book Antiqua" w:hAnsi="Book Antiqua"/>
          <w:sz w:val="24"/>
          <w:szCs w:val="24"/>
        </w:rPr>
        <w:t xml:space="preserve"> n. 2167/2000.</w:t>
      </w:r>
    </w:p>
    <w:p w14:paraId="1B15F0CF" w14:textId="77777777" w:rsidR="002160D2" w:rsidRDefault="002160D2" w:rsidP="002160D2">
      <w:pPr>
        <w:pStyle w:val="Paragrafoelenco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003CC87" w14:textId="41F0C0EA" w:rsidR="002160D2" w:rsidRDefault="002160D2" w:rsidP="002160D2">
      <w:pPr>
        <w:pStyle w:val="Paragrafoelenco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Lì ___________________________</w:t>
      </w:r>
    </w:p>
    <w:p w14:paraId="5D99472C" w14:textId="77777777" w:rsidR="002160D2" w:rsidRDefault="002160D2" w:rsidP="002160D2">
      <w:pPr>
        <w:pStyle w:val="Paragrafoelenco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7301502" w14:textId="1D8A2BE8" w:rsidR="002160D2" w:rsidRDefault="002160D2" w:rsidP="002160D2">
      <w:pPr>
        <w:pStyle w:val="Paragrafoelenco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IN FEDE</w:t>
      </w:r>
    </w:p>
    <w:p w14:paraId="6DEF6CFA" w14:textId="77777777" w:rsidR="00063F35" w:rsidRDefault="00063F35" w:rsidP="002160D2">
      <w:pPr>
        <w:pStyle w:val="Paragrafoelenco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0239EA6" w14:textId="77777777" w:rsidR="002A3699" w:rsidRDefault="002A3699" w:rsidP="002160D2">
      <w:pPr>
        <w:pStyle w:val="Paragrafoelenco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7E57E27" w14:textId="077119AE" w:rsidR="008E24BB" w:rsidRDefault="008E24BB" w:rsidP="00600FA2">
      <w:pPr>
        <w:pStyle w:val="Paragrafoelenco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Informativa ai sensi del decreto legislativo 196/2003, articolo 13:</w:t>
      </w:r>
    </w:p>
    <w:p w14:paraId="3A3E6574" w14:textId="1463FA66" w:rsidR="008E24BB" w:rsidRDefault="008E24BB" w:rsidP="002A3699">
      <w:pPr>
        <w:pStyle w:val="Paragrafoelenco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>i dati forniti verranno trattati esclusivamente per le finalità connesse alla procedura per cui sono raccolti</w:t>
      </w:r>
      <w:r w:rsidR="00862942">
        <w:rPr>
          <w:rFonts w:ascii="Book Antiqua" w:hAnsi="Book Antiqua"/>
        </w:rPr>
        <w:t>;</w:t>
      </w:r>
    </w:p>
    <w:p w14:paraId="75A5137A" w14:textId="3E364EC3" w:rsidR="00862942" w:rsidRDefault="00862942" w:rsidP="00600F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il trattamento sarà effettuato</w:t>
      </w:r>
      <w:r w:rsidR="00115B5C">
        <w:rPr>
          <w:rFonts w:ascii="Book Antiqua" w:hAnsi="Book Antiqua"/>
        </w:rPr>
        <w:t xml:space="preserve"> con supporto cartaceo e/o informatico;</w:t>
      </w:r>
    </w:p>
    <w:p w14:paraId="66B0E983" w14:textId="2F1E94E0" w:rsidR="00115B5C" w:rsidRDefault="00115B5C" w:rsidP="00600F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il conferimento dei dati è obbligatorio per dar corso alla procedura;</w:t>
      </w:r>
    </w:p>
    <w:p w14:paraId="5B3A1840" w14:textId="5AE32FF6" w:rsidR="00115B5C" w:rsidRDefault="00BF20F9" w:rsidP="00600F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titolare del trattamento è il Comune di Termini Imerese;</w:t>
      </w:r>
    </w:p>
    <w:p w14:paraId="7FF3EC2A" w14:textId="77777777" w:rsidR="00054886" w:rsidRDefault="00BF20F9" w:rsidP="00600F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054886">
        <w:rPr>
          <w:rFonts w:ascii="Book Antiqua" w:hAnsi="Book Antiqua"/>
        </w:rPr>
        <w:t xml:space="preserve">responsabile del trattamento è il Dirigente </w:t>
      </w:r>
      <w:r w:rsidR="002B6543" w:rsidRPr="00054886">
        <w:rPr>
          <w:rFonts w:ascii="Book Antiqua" w:hAnsi="Book Antiqua"/>
        </w:rPr>
        <w:t>dell’Ente destinatario della presente dichiarazione;</w:t>
      </w:r>
    </w:p>
    <w:p w14:paraId="736471C4" w14:textId="7BBF963F" w:rsidR="002B6543" w:rsidRPr="00054886" w:rsidRDefault="002B6543" w:rsidP="00600FA2">
      <w:pPr>
        <w:pStyle w:val="Paragrafoelenco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Book Antiqua" w:hAnsi="Book Antiqua"/>
        </w:rPr>
      </w:pPr>
      <w:r w:rsidRPr="00054886">
        <w:rPr>
          <w:rFonts w:ascii="Book Antiqua" w:hAnsi="Book Antiqua"/>
        </w:rPr>
        <w:t xml:space="preserve">in ogni momento potranno essere esercitati nei confronti del titolare del trattamento i diritti di cui all’art. 7 del </w:t>
      </w:r>
      <w:r w:rsidR="00234D7B" w:rsidRPr="00054886">
        <w:rPr>
          <w:rFonts w:ascii="Book Antiqua" w:hAnsi="Book Antiqua"/>
        </w:rPr>
        <w:t>D. Lgs. 196/203.</w:t>
      </w:r>
    </w:p>
    <w:sectPr w:rsidR="002B6543" w:rsidRPr="00054886" w:rsidSect="00600FA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3289C"/>
    <w:multiLevelType w:val="hybridMultilevel"/>
    <w:tmpl w:val="C30A055A"/>
    <w:lvl w:ilvl="0" w:tplc="3D28BA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23487"/>
    <w:multiLevelType w:val="hybridMultilevel"/>
    <w:tmpl w:val="73749BBA"/>
    <w:lvl w:ilvl="0" w:tplc="62DC1CFC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2407220">
    <w:abstractNumId w:val="0"/>
  </w:num>
  <w:num w:numId="2" w16cid:durableId="1871603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DC"/>
    <w:rsid w:val="00054886"/>
    <w:rsid w:val="00063F35"/>
    <w:rsid w:val="000845FB"/>
    <w:rsid w:val="00104359"/>
    <w:rsid w:val="00115B5C"/>
    <w:rsid w:val="001224E4"/>
    <w:rsid w:val="00160851"/>
    <w:rsid w:val="001772D6"/>
    <w:rsid w:val="002160D2"/>
    <w:rsid w:val="00234716"/>
    <w:rsid w:val="00234D7B"/>
    <w:rsid w:val="002A3699"/>
    <w:rsid w:val="002B6543"/>
    <w:rsid w:val="002F15B0"/>
    <w:rsid w:val="00302082"/>
    <w:rsid w:val="00310AC3"/>
    <w:rsid w:val="00331609"/>
    <w:rsid w:val="003C2F47"/>
    <w:rsid w:val="00465C8F"/>
    <w:rsid w:val="004C2738"/>
    <w:rsid w:val="00585089"/>
    <w:rsid w:val="00600FA2"/>
    <w:rsid w:val="006731DC"/>
    <w:rsid w:val="00751A8A"/>
    <w:rsid w:val="00765DAB"/>
    <w:rsid w:val="007F3C0D"/>
    <w:rsid w:val="00845127"/>
    <w:rsid w:val="00862942"/>
    <w:rsid w:val="00876A13"/>
    <w:rsid w:val="008E24BB"/>
    <w:rsid w:val="008E72C2"/>
    <w:rsid w:val="009312FF"/>
    <w:rsid w:val="0095028C"/>
    <w:rsid w:val="00956491"/>
    <w:rsid w:val="009E74F8"/>
    <w:rsid w:val="00A25C48"/>
    <w:rsid w:val="00A53C89"/>
    <w:rsid w:val="00AE1B98"/>
    <w:rsid w:val="00BF20F9"/>
    <w:rsid w:val="00C53AA9"/>
    <w:rsid w:val="00CD0BA7"/>
    <w:rsid w:val="00D04BAA"/>
    <w:rsid w:val="00D34055"/>
    <w:rsid w:val="00DB0BB0"/>
    <w:rsid w:val="00E116C6"/>
    <w:rsid w:val="00E62FD6"/>
    <w:rsid w:val="00E75E25"/>
    <w:rsid w:val="00ED437B"/>
    <w:rsid w:val="00F07058"/>
    <w:rsid w:val="00FA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4219"/>
  <w15:docId w15:val="{BF3AD7DC-DCBF-4692-B11E-C6170C33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0B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2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C41B7-3CA6-4B43-BE99-74722171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Francesco Catania</cp:lastModifiedBy>
  <cp:revision>2</cp:revision>
  <cp:lastPrinted>2025-03-31T07:26:00Z</cp:lastPrinted>
  <dcterms:created xsi:type="dcterms:W3CDTF">2025-03-31T11:53:00Z</dcterms:created>
  <dcterms:modified xsi:type="dcterms:W3CDTF">2025-03-31T11:53:00Z</dcterms:modified>
</cp:coreProperties>
</file>